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F20D" w14:textId="77777777" w:rsidR="00E770AF" w:rsidRPr="00E770AF" w:rsidRDefault="00E770AF" w:rsidP="003F0746">
      <w:pPr>
        <w:jc w:val="center"/>
        <w:rPr>
          <w:rFonts w:cs="Helvetica"/>
          <w:b/>
          <w:bCs/>
          <w:sz w:val="44"/>
          <w:szCs w:val="44"/>
          <w:u w:val="single"/>
        </w:rPr>
      </w:pPr>
      <w:bookmarkStart w:id="0" w:name="_GoBack"/>
      <w:bookmarkEnd w:id="0"/>
    </w:p>
    <w:p w14:paraId="7EF518EE" w14:textId="3A3F9547" w:rsidR="001B62B8" w:rsidRPr="00C04C2A" w:rsidRDefault="00771E1C" w:rsidP="001B62B8">
      <w:pPr>
        <w:jc w:val="center"/>
        <w:rPr>
          <w:rFonts w:eastAsia="Tahoma" w:cs="Helvetica"/>
          <w:sz w:val="44"/>
          <w:szCs w:val="44"/>
        </w:rPr>
      </w:pPr>
      <w:r>
        <w:rPr>
          <w:rFonts w:cs="Helvetica"/>
          <w:noProof/>
          <w:lang w:eastAsia="cs-CZ"/>
        </w:rPr>
        <w:drawing>
          <wp:inline distT="0" distB="0" distL="0" distR="0" wp14:anchorId="3B0E680F" wp14:editId="4CD8F519">
            <wp:extent cx="5745480" cy="16078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5F4D" w14:textId="77777777" w:rsidR="001B62B8" w:rsidRPr="00C04C2A" w:rsidRDefault="001B62B8" w:rsidP="001B62B8">
      <w:pPr>
        <w:rPr>
          <w:rFonts w:eastAsia="Tahoma" w:cs="Helvetica"/>
          <w:sz w:val="44"/>
          <w:szCs w:val="44"/>
        </w:rPr>
      </w:pPr>
    </w:p>
    <w:p w14:paraId="494F0CE0" w14:textId="77777777" w:rsidR="001B62B8" w:rsidRPr="00C04C2A" w:rsidRDefault="001B62B8" w:rsidP="001B62B8">
      <w:pPr>
        <w:rPr>
          <w:rFonts w:eastAsia="Tahoma" w:cs="Helvetica"/>
          <w:sz w:val="44"/>
          <w:szCs w:val="44"/>
        </w:rPr>
      </w:pPr>
    </w:p>
    <w:p w14:paraId="3E1C5684" w14:textId="2EF57034" w:rsidR="001B62B8" w:rsidRPr="00C04C2A" w:rsidRDefault="002E0487" w:rsidP="001B62B8">
      <w:pPr>
        <w:jc w:val="center"/>
        <w:rPr>
          <w:rFonts w:eastAsia="Tahoma" w:cs="Helvetica"/>
          <w:sz w:val="48"/>
          <w:szCs w:val="48"/>
        </w:rPr>
      </w:pPr>
      <w:r>
        <w:rPr>
          <w:rFonts w:eastAsia="Tahoma" w:cs="Helvetica"/>
          <w:sz w:val="48"/>
          <w:szCs w:val="48"/>
        </w:rPr>
        <w:t xml:space="preserve">Rozsah základové desky </w:t>
      </w:r>
    </w:p>
    <w:p w14:paraId="602FCEB5" w14:textId="77777777" w:rsidR="001B62B8" w:rsidRPr="00C04C2A" w:rsidRDefault="001B62B8" w:rsidP="001B62B8">
      <w:pPr>
        <w:jc w:val="center"/>
        <w:rPr>
          <w:rFonts w:eastAsia="Tahoma" w:cs="Helvetica"/>
          <w:sz w:val="28"/>
          <w:szCs w:val="28"/>
        </w:rPr>
      </w:pPr>
    </w:p>
    <w:p w14:paraId="2519DDE8" w14:textId="66B800C4" w:rsidR="001B62B8" w:rsidRPr="00C04C2A" w:rsidRDefault="001B62B8" w:rsidP="001B62B8">
      <w:pPr>
        <w:pStyle w:val="Nadpis3"/>
        <w:rPr>
          <w:rFonts w:ascii="Helvetica" w:eastAsia="Tahoma" w:hAnsi="Helvetica" w:cs="Helvetica"/>
          <w:b w:val="0"/>
          <w:bCs/>
          <w:sz w:val="32"/>
          <w:szCs w:val="32"/>
        </w:rPr>
      </w:pPr>
      <w:r w:rsidRPr="00C04C2A">
        <w:rPr>
          <w:rFonts w:ascii="Helvetica" w:eastAsia="Tahoma" w:hAnsi="Helvetica" w:cs="Helvetica"/>
          <w:b w:val="0"/>
          <w:bCs/>
          <w:sz w:val="32"/>
          <w:szCs w:val="32"/>
        </w:rPr>
        <w:t>Provedení: M202</w:t>
      </w:r>
      <w:r w:rsidR="00D55F4E">
        <w:rPr>
          <w:rFonts w:ascii="Helvetica" w:eastAsia="Tahoma" w:hAnsi="Helvetica" w:cs="Helvetica"/>
          <w:b w:val="0"/>
          <w:bCs/>
          <w:sz w:val="32"/>
          <w:szCs w:val="32"/>
        </w:rPr>
        <w:t>3</w:t>
      </w:r>
    </w:p>
    <w:p w14:paraId="6C62D330" w14:textId="77777777" w:rsidR="001B62B8" w:rsidRPr="00C04C2A" w:rsidRDefault="001B62B8" w:rsidP="001B62B8">
      <w:pPr>
        <w:jc w:val="center"/>
        <w:rPr>
          <w:rFonts w:eastAsia="Tahoma" w:cs="Helvetica"/>
          <w:bCs/>
          <w:sz w:val="32"/>
          <w:szCs w:val="32"/>
        </w:rPr>
      </w:pPr>
    </w:p>
    <w:p w14:paraId="6050AFDA" w14:textId="77777777" w:rsidR="001B62B8" w:rsidRPr="00C04C2A" w:rsidRDefault="001B62B8" w:rsidP="001B62B8">
      <w:pPr>
        <w:jc w:val="center"/>
        <w:rPr>
          <w:rFonts w:eastAsia="Tahoma" w:cs="Helvetica"/>
          <w:bCs/>
          <w:sz w:val="28"/>
          <w:szCs w:val="28"/>
        </w:rPr>
      </w:pPr>
    </w:p>
    <w:p w14:paraId="12772B98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00D0213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B960667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558080B3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3DD62BD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5C5BD42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9E5E2B5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1337291A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6307AC6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CE2DDD6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366547C4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667EE8B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2DB1BAE0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165ADE6C" w14:textId="77777777" w:rsidR="001B62B8" w:rsidRPr="00C04C2A" w:rsidRDefault="001B62B8" w:rsidP="001B62B8">
      <w:pPr>
        <w:jc w:val="center"/>
        <w:rPr>
          <w:rFonts w:eastAsia="Tahoma" w:cs="Helvetica"/>
          <w:bCs/>
          <w:sz w:val="20"/>
          <w:szCs w:val="20"/>
        </w:rPr>
      </w:pPr>
    </w:p>
    <w:p w14:paraId="37138DCE" w14:textId="77777777" w:rsidR="001B62B8" w:rsidRPr="00C04C2A" w:rsidRDefault="001B62B8" w:rsidP="001B62B8">
      <w:pPr>
        <w:rPr>
          <w:rFonts w:eastAsia="Tahoma" w:cs="Helvetica"/>
          <w:b/>
        </w:rPr>
      </w:pPr>
    </w:p>
    <w:p w14:paraId="0433F700" w14:textId="77777777" w:rsidR="001B62B8" w:rsidRPr="00C04C2A" w:rsidRDefault="001B62B8" w:rsidP="001B62B8">
      <w:pPr>
        <w:rPr>
          <w:rFonts w:eastAsia="Tahoma" w:cs="Helvetica"/>
          <w:bCs/>
        </w:rPr>
      </w:pPr>
    </w:p>
    <w:p w14:paraId="42A464F1" w14:textId="77777777" w:rsidR="001B62B8" w:rsidRPr="00F848B6" w:rsidRDefault="001B62B8" w:rsidP="001B62B8">
      <w:pPr>
        <w:rPr>
          <w:rFonts w:eastAsia="Tahoma" w:cs="Helvetica"/>
          <w:bCs/>
          <w:sz w:val="20"/>
          <w:szCs w:val="20"/>
        </w:rPr>
      </w:pPr>
    </w:p>
    <w:p w14:paraId="56E02BD8" w14:textId="77777777" w:rsidR="004F6793" w:rsidRDefault="004F6793" w:rsidP="001B62B8">
      <w:pPr>
        <w:rPr>
          <w:rFonts w:eastAsia="Tahoma" w:cs="Helvetica"/>
          <w:bCs/>
          <w:sz w:val="20"/>
          <w:szCs w:val="20"/>
        </w:rPr>
      </w:pPr>
    </w:p>
    <w:p w14:paraId="7F1B75DA" w14:textId="77777777" w:rsidR="0079065D" w:rsidRDefault="0079065D" w:rsidP="00282803">
      <w:pPr>
        <w:pStyle w:val="Nadpis10"/>
        <w:jc w:val="left"/>
        <w:outlineLvl w:val="0"/>
      </w:pPr>
    </w:p>
    <w:p w14:paraId="1E783D37" w14:textId="77777777" w:rsidR="0079065D" w:rsidRDefault="0079065D" w:rsidP="00282803">
      <w:pPr>
        <w:pStyle w:val="Nadpis10"/>
        <w:jc w:val="left"/>
        <w:outlineLvl w:val="0"/>
      </w:pPr>
    </w:p>
    <w:p w14:paraId="457A4370" w14:textId="77777777" w:rsidR="0079065D" w:rsidRDefault="0079065D" w:rsidP="00282803">
      <w:pPr>
        <w:pStyle w:val="Nadpis10"/>
        <w:jc w:val="left"/>
        <w:outlineLvl w:val="0"/>
      </w:pPr>
    </w:p>
    <w:p w14:paraId="2943D7C2" w14:textId="77777777" w:rsidR="0079065D" w:rsidRDefault="0079065D" w:rsidP="00282803">
      <w:pPr>
        <w:pStyle w:val="Nadpis10"/>
        <w:jc w:val="left"/>
        <w:outlineLvl w:val="0"/>
      </w:pPr>
    </w:p>
    <w:p w14:paraId="15BC92B9" w14:textId="77777777" w:rsidR="0079065D" w:rsidRDefault="0079065D" w:rsidP="00282803">
      <w:pPr>
        <w:pStyle w:val="Nadpis10"/>
        <w:jc w:val="left"/>
        <w:outlineLvl w:val="0"/>
      </w:pPr>
    </w:p>
    <w:p w14:paraId="32578AFC" w14:textId="77777777" w:rsidR="0079065D" w:rsidRDefault="0079065D" w:rsidP="00282803">
      <w:pPr>
        <w:pStyle w:val="Nadpis10"/>
        <w:jc w:val="left"/>
        <w:outlineLvl w:val="0"/>
      </w:pPr>
    </w:p>
    <w:p w14:paraId="7914039F" w14:textId="29F90AE1" w:rsidR="0093045A" w:rsidRPr="00C04C2A" w:rsidRDefault="0093045A" w:rsidP="005A5DBB">
      <w:pPr>
        <w:pStyle w:val="Nadpis10"/>
        <w:jc w:val="left"/>
        <w:outlineLvl w:val="0"/>
        <w:rPr>
          <w:b w:val="0"/>
        </w:rPr>
      </w:pPr>
    </w:p>
    <w:p w14:paraId="0FDBF515" w14:textId="489F01CA" w:rsidR="0093045A" w:rsidRPr="00FA70A9" w:rsidRDefault="00F65266" w:rsidP="00904012">
      <w:pPr>
        <w:pStyle w:val="Styl1"/>
        <w:numPr>
          <w:ilvl w:val="0"/>
          <w:numId w:val="0"/>
        </w:numPr>
        <w:ind w:left="720"/>
      </w:pPr>
      <w:r>
        <w:br w:type="column"/>
      </w:r>
      <w:r w:rsidR="00904012">
        <w:lastRenderedPageBreak/>
        <w:t>Zemní práce v rozsahu</w:t>
      </w:r>
    </w:p>
    <w:p w14:paraId="4C69E994" w14:textId="77777777" w:rsidR="0093045A" w:rsidRPr="00FA70A9" w:rsidRDefault="0093045A" w:rsidP="0093045A">
      <w:pPr>
        <w:rPr>
          <w:rFonts w:eastAsia="Tahoma" w:cs="Helvetica"/>
          <w:szCs w:val="22"/>
        </w:rPr>
      </w:pPr>
    </w:p>
    <w:p w14:paraId="26ADED8C" w14:textId="363D03C0" w:rsidR="006766C2" w:rsidRPr="006766C2" w:rsidRDefault="006766C2" w:rsidP="00DA315A">
      <w:pPr>
        <w:pStyle w:val="Odstavecseseznamem"/>
        <w:numPr>
          <w:ilvl w:val="0"/>
          <w:numId w:val="2"/>
        </w:numPr>
        <w:spacing w:line="288" w:lineRule="auto"/>
      </w:pPr>
      <w:r w:rsidRPr="006766C2">
        <w:t>sejmutí ornice v místě stavby v tl. 150</w:t>
      </w:r>
      <w:r w:rsidR="007F53D8">
        <w:t> </w:t>
      </w:r>
      <w:r w:rsidRPr="006766C2">
        <w:t>–</w:t>
      </w:r>
      <w:r w:rsidR="007F53D8">
        <w:t> </w:t>
      </w:r>
      <w:r w:rsidRPr="006766C2">
        <w:t>200</w:t>
      </w:r>
      <w:r w:rsidR="007F53D8">
        <w:t> </w:t>
      </w:r>
      <w:r w:rsidRPr="006766C2">
        <w:t>mm a její uložení na pozemku stavby,</w:t>
      </w:r>
    </w:p>
    <w:p w14:paraId="797ECF59" w14:textId="7628E05C" w:rsidR="006766C2" w:rsidRPr="006766C2" w:rsidRDefault="006766C2" w:rsidP="00DA315A">
      <w:pPr>
        <w:pStyle w:val="Odstavecseseznamem"/>
        <w:numPr>
          <w:ilvl w:val="0"/>
          <w:numId w:val="2"/>
        </w:numPr>
        <w:spacing w:line="288" w:lineRule="auto"/>
      </w:pPr>
      <w:r w:rsidRPr="006766C2">
        <w:t>vyhloubení základových rýh pro základové pasy šířky 400 mm v zemině, která se při hloubení pasů nesesouvá a nevyžaduje pažení zemních rýh; hloubka základové spáry obvodových základů je 1,1</w:t>
      </w:r>
      <w:r w:rsidR="000F68AD">
        <w:t> </w:t>
      </w:r>
      <w:r w:rsidRPr="006766C2">
        <w:t>m pod úrovní konečného upraveného terénu, pro vnitřní pasy 0,5</w:t>
      </w:r>
      <w:r w:rsidR="000F68AD">
        <w:t> </w:t>
      </w:r>
      <w:r w:rsidRPr="006766C2">
        <w:t>m v rostlém terénu, včetně uložení na pozemku,</w:t>
      </w:r>
    </w:p>
    <w:p w14:paraId="23B0D752" w14:textId="13EBED26" w:rsidR="000F68AD" w:rsidRPr="002C26E6" w:rsidRDefault="006766C2" w:rsidP="00DA315A">
      <w:pPr>
        <w:pStyle w:val="Odstavecseseznamem"/>
        <w:numPr>
          <w:ilvl w:val="0"/>
          <w:numId w:val="2"/>
        </w:numPr>
        <w:spacing w:line="288" w:lineRule="auto"/>
      </w:pPr>
      <w:r w:rsidRPr="006766C2">
        <w:t>vyčištění a zhutnění základové spáry.</w:t>
      </w:r>
    </w:p>
    <w:p w14:paraId="3C34FF18" w14:textId="7AE30D90" w:rsidR="00134657" w:rsidRDefault="00134657" w:rsidP="0093045A">
      <w:pPr>
        <w:rPr>
          <w:rFonts w:eastAsia="Tahoma" w:cs="Helvetica"/>
          <w:szCs w:val="22"/>
        </w:rPr>
      </w:pPr>
    </w:p>
    <w:p w14:paraId="738C3550" w14:textId="77777777" w:rsidR="007F02A9" w:rsidRDefault="007F02A9" w:rsidP="0093045A">
      <w:pPr>
        <w:rPr>
          <w:rFonts w:eastAsia="Tahoma" w:cs="Helvetica"/>
          <w:szCs w:val="22"/>
        </w:rPr>
      </w:pPr>
    </w:p>
    <w:p w14:paraId="25C27618" w14:textId="4E3F43B7" w:rsidR="00A51569" w:rsidRDefault="00A70395" w:rsidP="00C1544F">
      <w:pPr>
        <w:pStyle w:val="Styl2"/>
      </w:pPr>
      <w:r>
        <w:t>S</w:t>
      </w:r>
      <w:r w:rsidR="00C1544F" w:rsidRPr="00C67DB7">
        <w:t>tandardní poměry místa stavby</w:t>
      </w:r>
      <w:r w:rsidR="00D916E9">
        <w:t xml:space="preserve">: </w:t>
      </w:r>
    </w:p>
    <w:p w14:paraId="1483417D" w14:textId="77777777" w:rsidR="00F43B48" w:rsidRDefault="00F43B48" w:rsidP="00F43B48">
      <w:pPr>
        <w:pStyle w:val="Odstavecseseznamem"/>
      </w:pPr>
    </w:p>
    <w:p w14:paraId="03887A63" w14:textId="5E7A1841" w:rsidR="00FA4A82" w:rsidRPr="00284A5D" w:rsidRDefault="00FA4A82" w:rsidP="00DA315A">
      <w:pPr>
        <w:pStyle w:val="Odstavecseseznamem"/>
        <w:numPr>
          <w:ilvl w:val="0"/>
          <w:numId w:val="3"/>
        </w:numPr>
        <w:spacing w:line="288" w:lineRule="auto"/>
      </w:pPr>
      <w:r w:rsidRPr="00284A5D">
        <w:t>uvažovaná únosnost zeminy v základové spáře Rdt ≥</w:t>
      </w:r>
      <w:r w:rsidR="004A6D17">
        <w:t xml:space="preserve"> </w:t>
      </w:r>
      <w:r w:rsidRPr="00284A5D">
        <w:t>150 kPa</w:t>
      </w:r>
      <w:r w:rsidR="0039073D">
        <w:t>,</w:t>
      </w:r>
    </w:p>
    <w:p w14:paraId="25CBD885" w14:textId="59FED57A" w:rsidR="00FA4A82" w:rsidRPr="00284A5D" w:rsidRDefault="00FA4A82" w:rsidP="00DA315A">
      <w:pPr>
        <w:pStyle w:val="Odstavecseseznamem"/>
        <w:numPr>
          <w:ilvl w:val="0"/>
          <w:numId w:val="3"/>
        </w:numPr>
        <w:spacing w:line="288" w:lineRule="auto"/>
      </w:pPr>
      <w:r>
        <w:t>t</w:t>
      </w:r>
      <w:r w:rsidRPr="00284A5D">
        <w:t>řída těžitelnosti zeminy max. F3,</w:t>
      </w:r>
    </w:p>
    <w:p w14:paraId="183E4044" w14:textId="504259D6" w:rsidR="00FA4A82" w:rsidRPr="00284A5D" w:rsidRDefault="00FA4A82" w:rsidP="00DA315A">
      <w:pPr>
        <w:pStyle w:val="Odstavecseseznamem"/>
        <w:numPr>
          <w:ilvl w:val="0"/>
          <w:numId w:val="3"/>
        </w:numPr>
        <w:spacing w:line="288" w:lineRule="auto"/>
      </w:pPr>
      <w:r w:rsidRPr="00284A5D">
        <w:t>svažitost pozemku stavby max. 1</w:t>
      </w:r>
      <w:r>
        <w:t xml:space="preserve"> </w:t>
      </w:r>
      <w:r w:rsidRPr="00284A5D">
        <w:t>%.</w:t>
      </w:r>
    </w:p>
    <w:p w14:paraId="099EACD6" w14:textId="64E63379" w:rsidR="00134657" w:rsidRDefault="00134657" w:rsidP="00FA70A9">
      <w:pPr>
        <w:pStyle w:val="podnadpis2"/>
        <w:rPr>
          <w:sz w:val="22"/>
        </w:rPr>
      </w:pPr>
    </w:p>
    <w:p w14:paraId="6E519B12" w14:textId="77777777" w:rsidR="007F02A9" w:rsidRPr="002F4BDD" w:rsidRDefault="007F02A9" w:rsidP="00FA70A9">
      <w:pPr>
        <w:pStyle w:val="podnadpis2"/>
        <w:rPr>
          <w:sz w:val="22"/>
        </w:rPr>
      </w:pPr>
    </w:p>
    <w:p w14:paraId="6B954E7B" w14:textId="32695565" w:rsidR="007E6A3F" w:rsidRDefault="007E6A3F" w:rsidP="007E6A3F">
      <w:pPr>
        <w:pStyle w:val="Styl2"/>
      </w:pPr>
      <w:r>
        <w:t>N</w:t>
      </w:r>
      <w:r w:rsidRPr="00C67DB7">
        <w:t>ad rámec standardu dodávky je:</w:t>
      </w:r>
    </w:p>
    <w:p w14:paraId="66080B0B" w14:textId="6EF3B9C8" w:rsidR="0093045A" w:rsidRDefault="0093045A" w:rsidP="0093045A">
      <w:pPr>
        <w:rPr>
          <w:rFonts w:eastAsia="Tahoma" w:cs="Helvetica"/>
          <w:szCs w:val="22"/>
        </w:rPr>
      </w:pPr>
    </w:p>
    <w:p w14:paraId="372DA28A" w14:textId="233D95CA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jiné poměry místa stavby, než jsou uvedeny ve standardu, vyšší třída těžitelnosti zeminy, menší únosnost základové spáry, větší svažitost apod.,</w:t>
      </w:r>
    </w:p>
    <w:p w14:paraId="6CC162DE" w14:textId="22396241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odstranění stávajících pozůstatků stavebních objektů, na povrchu nebo pod povrchem místa stavby, které je nutné odstranit, např. stávající zasypané zbořeniště, odstranění stávajících zpevněných ploch a stavebních objektů apod.,</w:t>
      </w:r>
    </w:p>
    <w:p w14:paraId="51FADD94" w14:textId="1BA2D950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stavební práce a úpravy spojené s výskytem spodní vody (zaplavená nebo zvodnělá základová rýha), např. odčerpávání vody, provedení drenáží nebo vsakovacích jam, použití voděodolného betonu apod.,</w:t>
      </w:r>
    </w:p>
    <w:p w14:paraId="20134538" w14:textId="2A56BE8F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nutnost provedení pažení rýh pro základové pasy z důvodů nízké soudržnosti zeminy a jejího sesouvání do hloubených rýh,</w:t>
      </w:r>
    </w:p>
    <w:p w14:paraId="1E532FA4" w14:textId="6EEA65CA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nutnost provedení širších, případně hlubších základových rýh z důvodů nestandardních vlastností zeminy (štěrky, jíly, skalní podloží apod.)</w:t>
      </w:r>
      <w:r w:rsidR="00F473B9">
        <w:rPr>
          <w:rFonts w:eastAsia="Tahoma" w:cs="Helvetica"/>
          <w:szCs w:val="22"/>
        </w:rPr>
        <w:t>,</w:t>
      </w:r>
    </w:p>
    <w:p w14:paraId="172B1356" w14:textId="7609506A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přesun výkopků nad vzdálenost 5 m.</w:t>
      </w:r>
    </w:p>
    <w:p w14:paraId="71EAC3E5" w14:textId="4BB6F3E1" w:rsidR="00856B9E" w:rsidRDefault="00856B9E" w:rsidP="0093045A">
      <w:pPr>
        <w:rPr>
          <w:rFonts w:eastAsia="Tahoma" w:cs="Helvetica"/>
          <w:szCs w:val="22"/>
        </w:rPr>
      </w:pPr>
    </w:p>
    <w:p w14:paraId="44B6DFC5" w14:textId="77777777" w:rsidR="007F02A9" w:rsidRDefault="007F02A9" w:rsidP="0093045A">
      <w:pPr>
        <w:rPr>
          <w:rFonts w:eastAsia="Tahoma" w:cs="Helvetica"/>
          <w:szCs w:val="22"/>
        </w:rPr>
      </w:pPr>
    </w:p>
    <w:p w14:paraId="0D7458E5" w14:textId="00B6F4E2" w:rsidR="000A47AB" w:rsidRDefault="000A47AB" w:rsidP="000A47AB">
      <w:pPr>
        <w:pStyle w:val="Styl1"/>
        <w:numPr>
          <w:ilvl w:val="0"/>
          <w:numId w:val="0"/>
        </w:numPr>
        <w:ind w:left="720" w:hanging="360"/>
      </w:pPr>
      <w:r w:rsidRPr="00492F99">
        <w:t>Základové pasy a základová deska</w:t>
      </w:r>
    </w:p>
    <w:p w14:paraId="05DD307C" w14:textId="77777777" w:rsidR="00D248A4" w:rsidRPr="00D248A4" w:rsidRDefault="00D248A4" w:rsidP="000A47AB">
      <w:pPr>
        <w:pStyle w:val="Styl1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58FA192A" w14:textId="69B76D09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 xml:space="preserve">provedení základových pasů z prostého betonu (bez provádění vyztužení) třídy C 12/15, vylívaných na zhutněný podsyp základové spáry přímo </w:t>
      </w:r>
      <w:r w:rsidR="005A1BEA">
        <w:t xml:space="preserve">z autodomíchávače </w:t>
      </w:r>
      <w:r w:rsidRPr="00500A04">
        <w:t>do hloubených rýh bez použití bednění,</w:t>
      </w:r>
    </w:p>
    <w:p w14:paraId="0DA44FAE" w14:textId="575B9D3C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 xml:space="preserve">obvodové základové pásy do hloubky </w:t>
      </w:r>
      <w:r w:rsidR="0019278B" w:rsidRPr="0019278B">
        <w:t>−</w:t>
      </w:r>
      <w:r w:rsidRPr="00500A04">
        <w:t>1,45m, středové základové pásy do hloubky</w:t>
      </w:r>
      <w:r w:rsidR="00506566" w:rsidRPr="00506566">
        <w:t xml:space="preserve"> −</w:t>
      </w:r>
      <w:r w:rsidRPr="00500A04">
        <w:t>1,03m</w:t>
      </w:r>
      <w:r w:rsidR="000B12BB">
        <w:t>,</w:t>
      </w:r>
    </w:p>
    <w:p w14:paraId="73917D81" w14:textId="19BED183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jedna řada ztraceného bednění</w:t>
      </w:r>
      <w:r w:rsidR="005A1BEA">
        <w:t xml:space="preserve"> s výplní betonu C12/15</w:t>
      </w:r>
      <w:r w:rsidRPr="00500A04">
        <w:t>,</w:t>
      </w:r>
    </w:p>
    <w:p w14:paraId="2F88C004" w14:textId="4DF8A26B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 xml:space="preserve">provedení hutněného podsypu ze štěrkodrti </w:t>
      </w:r>
      <w:r w:rsidR="005A1BEA">
        <w:t xml:space="preserve">frakce 16/32 </w:t>
      </w:r>
      <w:r w:rsidRPr="00500A04">
        <w:t>v tl. cca 200 mm mezi základovými pasy,</w:t>
      </w:r>
    </w:p>
    <w:p w14:paraId="2C3B2090" w14:textId="13E94426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provedení odvětrávacího systému pod základovou deskou,</w:t>
      </w:r>
      <w:r w:rsidR="005A1BEA">
        <w:t xml:space="preserve"> perforované potrubí DN80</w:t>
      </w:r>
      <w:r w:rsidR="0063403A">
        <w:t xml:space="preserve"> a sběrné potrubí PVC KG DN150,</w:t>
      </w:r>
    </w:p>
    <w:p w14:paraId="735CF63F" w14:textId="76E82651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lastRenderedPageBreak/>
        <w:t>provedení podkladního betonu z prostého betonu třídy C 12/15, vyztuženého u</w:t>
      </w:r>
      <w:r w:rsidR="009C5E57">
        <w:t> </w:t>
      </w:r>
      <w:r w:rsidRPr="00500A04">
        <w:t>obvodových a středových nosných stěn dle podkladů RD Rýmařov,</w:t>
      </w:r>
    </w:p>
    <w:p w14:paraId="505FC918" w14:textId="27180610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 xml:space="preserve">provedení izolace horního líce podkladní betonové desky proti střednímu radonu ve skladbě </w:t>
      </w:r>
      <w:r w:rsidR="0063403A">
        <w:t>penetrační nátěr</w:t>
      </w:r>
      <w:r w:rsidRPr="00500A04">
        <w:t xml:space="preserve"> + GLASTEK 40 mineral special (natavení přesahu izolace min. 100 mm),</w:t>
      </w:r>
    </w:p>
    <w:p w14:paraId="56473176" w14:textId="5ED2F007" w:rsidR="005B6FA1" w:rsidRPr="005B6FA1" w:rsidRDefault="00500A04" w:rsidP="0063403A">
      <w:pPr>
        <w:pStyle w:val="Odstavecseseznamem"/>
        <w:numPr>
          <w:ilvl w:val="0"/>
          <w:numId w:val="4"/>
        </w:numPr>
        <w:spacing w:line="288" w:lineRule="auto"/>
      </w:pPr>
      <w:r w:rsidRPr="00500A04">
        <w:t>provedení horní základové desky z monolitického betonu třídy C 16/20 vyztuženého 1x ocel. sítí 150/150/</w:t>
      </w:r>
      <w:r w:rsidR="0063403A">
        <w:t>6</w:t>
      </w:r>
      <w:r w:rsidRPr="00500A04">
        <w:t>,</w:t>
      </w:r>
    </w:p>
    <w:p w14:paraId="468FB575" w14:textId="611D9FC0" w:rsidR="00B62531" w:rsidRDefault="005B6FA1" w:rsidP="00DA315A">
      <w:pPr>
        <w:pStyle w:val="Odstavecseseznamem"/>
        <w:numPr>
          <w:ilvl w:val="0"/>
          <w:numId w:val="4"/>
        </w:numPr>
        <w:spacing w:line="288" w:lineRule="auto"/>
      </w:pPr>
      <w:r w:rsidRPr="005B6FA1">
        <w:t>v rámci dodávky základové desky je provedení ležaté kanalizace DN100, DN125 v</w:t>
      </w:r>
      <w:r w:rsidR="00BB23B0">
        <w:t> </w:t>
      </w:r>
      <w:r w:rsidRPr="005B6FA1">
        <w:t>základech ukončen ve vzdálenosti max do 0,5 m od hrany základové desky nutné pro připojení a chrániček (elektro, vody), vyvedených nad základovou desku</w:t>
      </w:r>
      <w:r w:rsidR="001643CE">
        <w:t>,</w:t>
      </w:r>
    </w:p>
    <w:p w14:paraId="3511E98F" w14:textId="70B0514D" w:rsidR="00DF6B58" w:rsidRDefault="005B6FA1" w:rsidP="00DA315A">
      <w:pPr>
        <w:pStyle w:val="Odstavecseseznamem"/>
        <w:numPr>
          <w:ilvl w:val="0"/>
          <w:numId w:val="4"/>
        </w:numPr>
        <w:spacing w:line="288" w:lineRule="auto"/>
      </w:pPr>
      <w:r w:rsidRPr="005B6FA1">
        <w:t>patky pro tepelné čerpadlo</w:t>
      </w:r>
      <w:r w:rsidR="001643CE">
        <w:t xml:space="preserve">. </w:t>
      </w:r>
    </w:p>
    <w:p w14:paraId="372BEF02" w14:textId="6FC6A294" w:rsidR="00D92829" w:rsidRDefault="00D92829" w:rsidP="00D92829">
      <w:pPr>
        <w:pStyle w:val="Odstavecseseznamem"/>
        <w:spacing w:line="288" w:lineRule="auto"/>
      </w:pPr>
    </w:p>
    <w:p w14:paraId="3257FC21" w14:textId="77777777" w:rsidR="00A6460F" w:rsidRDefault="00A6460F" w:rsidP="00D92829">
      <w:pPr>
        <w:pStyle w:val="Odstavecseseznamem"/>
        <w:spacing w:line="288" w:lineRule="auto"/>
      </w:pPr>
    </w:p>
    <w:p w14:paraId="6775928C" w14:textId="41F914D4" w:rsidR="00BD0331" w:rsidRDefault="00BD0331" w:rsidP="00DD37AD">
      <w:pPr>
        <w:pStyle w:val="Styl2"/>
      </w:pPr>
      <w:r>
        <w:t>N</w:t>
      </w:r>
      <w:r w:rsidRPr="00C67DB7">
        <w:t>ad rámec dodávky základové desky</w:t>
      </w:r>
      <w:r>
        <w:t xml:space="preserve"> </w:t>
      </w:r>
      <w:r w:rsidRPr="00C67DB7">
        <w:t>firmy RD Rýmařov:</w:t>
      </w:r>
    </w:p>
    <w:p w14:paraId="26107564" w14:textId="55B566D4" w:rsidR="00577456" w:rsidRDefault="00577456" w:rsidP="00577456"/>
    <w:p w14:paraId="62A58C9E" w14:textId="46D365F7" w:rsidR="00837AA7" w:rsidRPr="008B76D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jiný typ hydroizolace požadované zákazníkem nebo vyplývající z poměrů staveniště (např. z důvodů tlakové vody, vyšší kon</w:t>
      </w:r>
      <w:r w:rsidRPr="008B76DF">
        <w:t>centraci půdního radonu apod.),</w:t>
      </w:r>
    </w:p>
    <w:p w14:paraId="04106A23" w14:textId="15EF5CD3" w:rsidR="00837AA7" w:rsidRPr="00D6394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8B76DF">
        <w:t xml:space="preserve">čerpadlo betonové směsi </w:t>
      </w:r>
      <w:r w:rsidRPr="00D6394F">
        <w:t>na jednotlivé betonáže (základové pasy, ztracené bednění, podkladní beton, základová deska)</w:t>
      </w:r>
      <w:r w:rsidR="0063403A">
        <w:t xml:space="preserve"> z důvodu prostoru na staveništi, svažitosti staveniště, odstupňovaných základových pásů, armovaných pásů, sjízdnosti pozemku,</w:t>
      </w:r>
    </w:p>
    <w:p w14:paraId="04C460F0" w14:textId="46D8C0DB" w:rsidR="00837AA7" w:rsidRPr="00D6394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D6394F">
        <w:t>použití čerpadl</w:t>
      </w:r>
      <w:r w:rsidR="0063403A">
        <w:t>a</w:t>
      </w:r>
      <w:r w:rsidRPr="00D6394F">
        <w:t xml:space="preserve"> betonové směsi při dvou a více řadách ztraceného bednění,</w:t>
      </w:r>
    </w:p>
    <w:p w14:paraId="7CC78EB5" w14:textId="77777777" w:rsidR="00837AA7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více jak jedna řada ztraceného bednění,</w:t>
      </w:r>
    </w:p>
    <w:p w14:paraId="0EBAA673" w14:textId="1441FF14" w:rsidR="00837AA7" w:rsidRPr="00B25773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v případě v</w:t>
      </w:r>
      <w:r>
        <w:t xml:space="preserve">íce řad ztraceného bednění – zajištění </w:t>
      </w:r>
      <w:r w:rsidRPr="00284A5D">
        <w:t>zhutniteln</w:t>
      </w:r>
      <w:r>
        <w:t>ého</w:t>
      </w:r>
      <w:r w:rsidRPr="00284A5D">
        <w:t xml:space="preserve"> materiál</w:t>
      </w:r>
      <w:r>
        <w:t>u</w:t>
      </w:r>
      <w:r w:rsidRPr="00284A5D">
        <w:t xml:space="preserve"> do základové desky (š</w:t>
      </w:r>
      <w:r>
        <w:t>těrk, betonový recyklát</w:t>
      </w:r>
      <w:r w:rsidR="00605DF2">
        <w:t xml:space="preserve"> </w:t>
      </w:r>
      <w:r>
        <w:t>apod.),</w:t>
      </w:r>
    </w:p>
    <w:p w14:paraId="29904473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svažitost terénu větší jak 1 %,</w:t>
      </w:r>
    </w:p>
    <w:p w14:paraId="1E9EABDF" w14:textId="76EF8475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špatný přístup na staveniště</w:t>
      </w:r>
      <w:r w:rsidR="00605DF2">
        <w:t xml:space="preserve"> </w:t>
      </w:r>
      <w:r w:rsidRPr="00284A5D">
        <w:t>apod.,</w:t>
      </w:r>
    </w:p>
    <w:p w14:paraId="4834576A" w14:textId="29356ACD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provedení úpravy bočního líce obvodových základových pasů a základové desky, spočívající v provedení přídavné svislé hydroizolace, zateplení a následné povrchové úpravy (omítka, nátěr apod.),</w:t>
      </w:r>
    </w:p>
    <w:p w14:paraId="1B0A4956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provedení dešťové kanalizace včetně jejího ukončení lapači střešních splavenin a její napojení do dešťové kanalizace nebo vsakovacích rýh (jam),</w:t>
      </w:r>
    </w:p>
    <w:p w14:paraId="74AC3B2F" w14:textId="014EF871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osazení revizních kanalizačních šachet a vodoměrných šachet, retenčních nádrží na splaškovou nebo dešťovou vodu, vsakovacích jímek apod.,</w:t>
      </w:r>
    </w:p>
    <w:p w14:paraId="0E677D34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osazení vodoměru,</w:t>
      </w:r>
    </w:p>
    <w:p w14:paraId="333AE292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zemnící pásek hromosvodu a zemnění rozvaděče včetně jejich vyvedení nad terén nebo základovou desku dle požadavků RD Rýmařov,</w:t>
      </w:r>
    </w:p>
    <w:p w14:paraId="7512DB18" w14:textId="4D9DC2D8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zpevněné plochy kolem objektu (okapový chodník) a přístupové komunikace s odstavnými plochami pro osobní automobil,</w:t>
      </w:r>
    </w:p>
    <w:p w14:paraId="6F6C22AC" w14:textId="3848B05D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dokončovací terénní práce (vyrovnání terénu, rozprostření ornice apod.) a odvoz přebytečné zeminy na skládku,</w:t>
      </w:r>
    </w:p>
    <w:p w14:paraId="227B2389" w14:textId="2298BEED" w:rsidR="00837AA7" w:rsidRPr="00D6394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dopojení vyvedených inženýrských sítí (ležaté rozvody) na veřejné inženýrské sítě,</w:t>
      </w:r>
      <w:r>
        <w:t xml:space="preserve"> </w:t>
      </w:r>
      <w:r w:rsidRPr="007E5684">
        <w:t>revize a tlakové zkoušky sítí</w:t>
      </w:r>
      <w:r w:rsidR="00CD0823">
        <w:t xml:space="preserve">, </w:t>
      </w:r>
    </w:p>
    <w:p w14:paraId="690F0CC5" w14:textId="77777777" w:rsidR="00837AA7" w:rsidRPr="00136D4C" w:rsidRDefault="00837AA7" w:rsidP="00DA315A">
      <w:pPr>
        <w:pStyle w:val="Odstavecseseznamem"/>
        <w:numPr>
          <w:ilvl w:val="0"/>
          <w:numId w:val="5"/>
        </w:numPr>
        <w:spacing w:line="288" w:lineRule="auto"/>
        <w:rPr>
          <w:sz w:val="10"/>
        </w:rPr>
      </w:pPr>
      <w:r w:rsidRPr="007E5684">
        <w:t>zajištění kompetentní osoby, geologa na posouzení základové spáry,</w:t>
      </w:r>
    </w:p>
    <w:p w14:paraId="0169BEC8" w14:textId="77777777" w:rsidR="00837AA7" w:rsidRPr="007E5684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7E5684">
        <w:t>likvidace odpadu,</w:t>
      </w:r>
    </w:p>
    <w:p w14:paraId="50C8B0A2" w14:textId="77777777" w:rsidR="00837AA7" w:rsidRPr="007E5684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7E5684">
        <w:t>přisávání ke krbu.</w:t>
      </w:r>
    </w:p>
    <w:p w14:paraId="2B36B579" w14:textId="08322B75" w:rsidR="00A65B14" w:rsidRDefault="00A65B14" w:rsidP="00837AA7"/>
    <w:p w14:paraId="07B9E0AE" w14:textId="77777777" w:rsidR="00066D12" w:rsidRDefault="00066D12" w:rsidP="00837AA7"/>
    <w:p w14:paraId="6387A447" w14:textId="5A3D744B" w:rsidR="00DE2C02" w:rsidRPr="007E5684" w:rsidRDefault="00DE2C02" w:rsidP="00DE2C02">
      <w:pPr>
        <w:pStyle w:val="Styl2"/>
      </w:pPr>
      <w:r>
        <w:t>S</w:t>
      </w:r>
      <w:r w:rsidRPr="007E5684">
        <w:t>tavební připravenost zajištěná zákazníkem:</w:t>
      </w:r>
    </w:p>
    <w:p w14:paraId="36DB2729" w14:textId="77777777" w:rsidR="00A6197C" w:rsidRDefault="00A6197C" w:rsidP="00837AA7"/>
    <w:p w14:paraId="3832810D" w14:textId="77777777" w:rsidR="006C5697" w:rsidRPr="007E5684" w:rsidRDefault="006C5697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zajištění průzkumů staveniště (geologický, geodetický, měření půdního radonu),</w:t>
      </w:r>
    </w:p>
    <w:p w14:paraId="2F3286DD" w14:textId="77777777" w:rsidR="00F26714" w:rsidRDefault="006C5697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 xml:space="preserve">vytýčení stavby základové </w:t>
      </w:r>
      <w:r w:rsidRPr="00017BF1">
        <w:t>desky geodetem s oprávněním, dle výkresu D.01 (půdorys základové desky),</w:t>
      </w:r>
      <w:r w:rsidRPr="007E5684">
        <w:t xml:space="preserve"> </w:t>
      </w:r>
      <w:r w:rsidR="00F26714">
        <w:t>přípojné body elektro a vody,</w:t>
      </w:r>
    </w:p>
    <w:p w14:paraId="2308A3FC" w14:textId="77777777" w:rsidR="00F26714" w:rsidRDefault="006C5697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zpracování projektové dokumentace</w:t>
      </w:r>
    </w:p>
    <w:p w14:paraId="49914EBD" w14:textId="6F51B30C" w:rsidR="00F26714" w:rsidRDefault="006C5697" w:rsidP="00F26714">
      <w:pPr>
        <w:pStyle w:val="Odstavecseseznamem"/>
        <w:numPr>
          <w:ilvl w:val="1"/>
          <w:numId w:val="7"/>
        </w:numPr>
        <w:spacing w:line="288" w:lineRule="auto"/>
      </w:pPr>
      <w:r w:rsidRPr="007E5684">
        <w:t xml:space="preserve"> polohové a výškové osazení stavby na</w:t>
      </w:r>
      <w:r w:rsidR="00F10EBF">
        <w:t xml:space="preserve"> </w:t>
      </w:r>
      <w:r w:rsidR="00F10EBF" w:rsidRPr="007E5684">
        <w:t>pozemku</w:t>
      </w:r>
      <w:r w:rsidR="00F26714">
        <w:t xml:space="preserve"> – situace se zanesením původního terénu v rozích objektu dle zpracovaného výškopisu,</w:t>
      </w:r>
    </w:p>
    <w:p w14:paraId="4F0FE21E" w14:textId="77777777" w:rsidR="00F26714" w:rsidRDefault="00F10EBF" w:rsidP="00F26714">
      <w:pPr>
        <w:pStyle w:val="Odstavecseseznamem"/>
        <w:numPr>
          <w:ilvl w:val="1"/>
          <w:numId w:val="7"/>
        </w:numPr>
        <w:spacing w:line="288" w:lineRule="auto"/>
      </w:pPr>
      <w:r w:rsidRPr="007E5684">
        <w:t>doložení třídy těžitelnosti zeminy,</w:t>
      </w:r>
    </w:p>
    <w:p w14:paraId="09685E01" w14:textId="5F537CF0" w:rsidR="00F10EBF" w:rsidRDefault="00F10EBF" w:rsidP="00F26714">
      <w:pPr>
        <w:pStyle w:val="Odstavecseseznamem"/>
        <w:numPr>
          <w:ilvl w:val="1"/>
          <w:numId w:val="7"/>
        </w:numPr>
        <w:spacing w:line="288" w:lineRule="auto"/>
      </w:pPr>
      <w:r w:rsidRPr="007E5684">
        <w:t>výkres základ</w:t>
      </w:r>
      <w:r w:rsidR="00F26714">
        <w:t>ových konstrukcí</w:t>
      </w:r>
      <w:r w:rsidRPr="007E5684">
        <w:t xml:space="preserve"> dle místních podmínek na staveništi</w:t>
      </w:r>
      <w:r w:rsidR="00F26714">
        <w:t xml:space="preserve"> – půdorys a řez základových pásů, včetně prostupů základovými pásy</w:t>
      </w:r>
    </w:p>
    <w:p w14:paraId="20ECE62C" w14:textId="77DC464D" w:rsidR="00F26714" w:rsidRPr="007E5684" w:rsidRDefault="00F26714" w:rsidP="00F26714">
      <w:pPr>
        <w:pStyle w:val="Odstavecseseznamem"/>
        <w:numPr>
          <w:ilvl w:val="1"/>
          <w:numId w:val="7"/>
        </w:numPr>
        <w:spacing w:line="288" w:lineRule="auto"/>
      </w:pPr>
      <w:r>
        <w:t xml:space="preserve">výkres ZTI s navrženou trasou kanalizace, </w:t>
      </w:r>
      <w:r w:rsidR="00811394">
        <w:t>vody, elektra a systému odvětrání raonu,</w:t>
      </w:r>
    </w:p>
    <w:p w14:paraId="03EB0E14" w14:textId="77777777" w:rsidR="00F10EBF" w:rsidRPr="007E5684" w:rsidRDefault="00F10EBF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zajištění vytýčení všech stávajících inženýrských sítí na pozemku, které mohou být dotčeny stavbou,</w:t>
      </w:r>
    </w:p>
    <w:p w14:paraId="6B87D434" w14:textId="046B7DC2" w:rsidR="00F10EBF" w:rsidRPr="007E5684" w:rsidRDefault="00F10EBF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zajištění zpevněné příjezdové cesty ke staveništi základové desky po celou dobu provádění stavby,</w:t>
      </w:r>
    </w:p>
    <w:p w14:paraId="54E4BEE8" w14:textId="77777777" w:rsidR="00F10EBF" w:rsidRPr="007E5684" w:rsidRDefault="00F10EBF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pravomocně schválená projektová dokumentace spodní stavby ve fázi pro provedení stavby DPS.</w:t>
      </w:r>
    </w:p>
    <w:p w14:paraId="1637E905" w14:textId="667CB966" w:rsidR="00DD37AD" w:rsidRDefault="00DD37AD" w:rsidP="00DA315A">
      <w:pPr>
        <w:spacing w:line="288" w:lineRule="auto"/>
      </w:pPr>
    </w:p>
    <w:p w14:paraId="39708CC4" w14:textId="77777777" w:rsidR="006C5697" w:rsidRDefault="006C5697" w:rsidP="00F10EBF"/>
    <w:p w14:paraId="43EBFC91" w14:textId="4F452F80" w:rsidR="005B6FA1" w:rsidRDefault="005B6FA1" w:rsidP="00F10EBF">
      <w:pPr>
        <w:rPr>
          <w:rFonts w:eastAsia="Tahoma" w:cs="Helvetica"/>
        </w:rPr>
      </w:pPr>
    </w:p>
    <w:p w14:paraId="2C3C1FC3" w14:textId="77777777" w:rsidR="005B6FA1" w:rsidRPr="00C04C2A" w:rsidRDefault="005B6FA1" w:rsidP="005B6FA1">
      <w:pPr>
        <w:rPr>
          <w:rFonts w:eastAsia="Tahoma" w:cs="Helvetica"/>
        </w:rPr>
      </w:pPr>
    </w:p>
    <w:sectPr w:rsidR="005B6FA1" w:rsidRPr="00C04C2A" w:rsidSect="00C36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3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2C487" w14:textId="77777777" w:rsidR="00354CA1" w:rsidRDefault="00354CA1" w:rsidP="000F0162">
      <w:r>
        <w:separator/>
      </w:r>
    </w:p>
  </w:endnote>
  <w:endnote w:type="continuationSeparator" w:id="0">
    <w:p w14:paraId="5C986E21" w14:textId="77777777" w:rsidR="00354CA1" w:rsidRDefault="00354CA1" w:rsidP="000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11965386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69F13FB" w14:textId="3677FA02" w:rsidR="00CE6EA7" w:rsidRDefault="00CE6EA7" w:rsidP="00CE6EA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28201BA" w14:textId="77777777" w:rsidR="00CE6EA7" w:rsidRDefault="00CE6EA7" w:rsidP="00CE6E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sz w:val="20"/>
        <w:szCs w:val="20"/>
      </w:rPr>
      <w:id w:val="6847195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55D20F" w14:textId="29CDF211" w:rsidR="00CE6EA7" w:rsidRPr="00354BA5" w:rsidRDefault="00CE6EA7" w:rsidP="00354BA5">
        <w:pPr>
          <w:pStyle w:val="Zpat"/>
          <w:framePr w:wrap="none" w:vAnchor="text" w:hAnchor="page" w:x="10830" w:y="-209"/>
          <w:rPr>
            <w:rStyle w:val="slostrnky"/>
            <w:sz w:val="20"/>
            <w:szCs w:val="20"/>
          </w:rPr>
        </w:pPr>
        <w:r w:rsidRPr="00354BA5">
          <w:rPr>
            <w:rStyle w:val="slostrnky"/>
            <w:sz w:val="20"/>
            <w:szCs w:val="20"/>
          </w:rPr>
          <w:fldChar w:fldCharType="begin"/>
        </w:r>
        <w:r w:rsidRPr="00354BA5">
          <w:rPr>
            <w:rStyle w:val="slostrnky"/>
            <w:sz w:val="20"/>
            <w:szCs w:val="20"/>
          </w:rPr>
          <w:instrText xml:space="preserve"> PAGE </w:instrText>
        </w:r>
        <w:r w:rsidRPr="00354BA5">
          <w:rPr>
            <w:rStyle w:val="slostrnky"/>
            <w:sz w:val="20"/>
            <w:szCs w:val="20"/>
          </w:rPr>
          <w:fldChar w:fldCharType="separate"/>
        </w:r>
        <w:r w:rsidR="00226D7D">
          <w:rPr>
            <w:rStyle w:val="slostrnky"/>
            <w:noProof/>
            <w:sz w:val="20"/>
            <w:szCs w:val="20"/>
          </w:rPr>
          <w:t>1</w:t>
        </w:r>
        <w:r w:rsidRPr="00354BA5">
          <w:rPr>
            <w:rStyle w:val="slostrnky"/>
            <w:sz w:val="20"/>
            <w:szCs w:val="20"/>
          </w:rPr>
          <w:fldChar w:fldCharType="end"/>
        </w:r>
      </w:p>
    </w:sdtContent>
  </w:sdt>
  <w:sdt>
    <w:sdtPr>
      <w:id w:val="-125469191"/>
      <w:docPartObj>
        <w:docPartGallery w:val="Page Numbers (Bottom of Page)"/>
      </w:docPartObj>
    </w:sdtPr>
    <w:sdtEndPr/>
    <w:sdtContent>
      <w:p w14:paraId="629D6035" w14:textId="5E5023F9" w:rsidR="00E9531A" w:rsidRDefault="00A44055" w:rsidP="00CE6EA7">
        <w:pPr>
          <w:pStyle w:val="Zpat"/>
          <w:ind w:right="360"/>
          <w:jc w:val="right"/>
        </w:pPr>
        <w:r>
          <w:rPr>
            <w:rFonts w:ascii="Lab Grotesque" w:eastAsia="Lab Grotesque" w:hAnsi="Lab Grotesque" w:cs="Lab Grotesque"/>
            <w:noProof/>
            <w:sz w:val="12"/>
            <w:szCs w:val="12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147EA7" wp14:editId="41AA4678">
                  <wp:simplePos x="0" y="0"/>
                  <wp:positionH relativeFrom="column">
                    <wp:posOffset>453808</wp:posOffset>
                  </wp:positionH>
                  <wp:positionV relativeFrom="paragraph">
                    <wp:posOffset>-164393</wp:posOffset>
                  </wp:positionV>
                  <wp:extent cx="4901878" cy="374650"/>
                  <wp:effectExtent l="0" t="0" r="0" b="6350"/>
                  <wp:wrapNone/>
                  <wp:docPr id="2" name="Textové po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901878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981DA0" w14:textId="19F1F4FE" w:rsidR="00E475D2" w:rsidRPr="00C9752B" w:rsidRDefault="00E475D2" w:rsidP="00E475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RD Rýmařov s.r.o. 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| 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8. května 1191/45, 795 01 Rýmařov 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| WEB 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>rdrymarov.cz</w:t>
                              </w:r>
                              <w:r w:rsidR="00A44055"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A44055"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>|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 EMAIL 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>info@rdrymarov.cz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 | IČ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 18953581 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>| DIČ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 CZ18953581</w:t>
                              </w:r>
                            </w:p>
                            <w:p w14:paraId="71A6B354" w14:textId="29B54583" w:rsidR="00E475D2" w:rsidRPr="00E475D2" w:rsidRDefault="00E475D2" w:rsidP="00E475D2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  <w:p w14:paraId="08D6FBD9" w14:textId="233A927B" w:rsidR="003D60DF" w:rsidRPr="00E475D2" w:rsidRDefault="003D60DF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B147EA7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left:0;text-align:left;margin-left:35.75pt;margin-top:-12.95pt;width:385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" fillcolor="white [3201]" stroked="f" strokeweight=".5pt">
                  <v:textbox>
                    <w:txbxContent>
                      <w:p w14:paraId="1F981DA0" w14:textId="19F1F4FE" w:rsidR="00E475D2" w:rsidRPr="00C9752B" w:rsidRDefault="00E475D2" w:rsidP="00E475D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RD Rýmařov s.r.o. 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| 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8. května 1191/45, 795 01 Rýmařov 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| WEB 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>rdrymarov.cz</w:t>
                        </w:r>
                        <w:r w:rsidR="00A44055"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 </w:t>
                        </w:r>
                        <w:r w:rsidR="00A44055"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>|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 EMAIL 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>info@rdrymarov.cz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 | IČ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 18953581 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>| DIČ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 CZ18953581</w:t>
                        </w:r>
                      </w:p>
                      <w:p w14:paraId="71A6B354" w14:textId="29B54583" w:rsidR="00E475D2" w:rsidRPr="00E475D2" w:rsidRDefault="00E475D2" w:rsidP="00E475D2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  <w:p w14:paraId="08D6FBD9" w14:textId="233A927B" w:rsidR="003D60DF" w:rsidRPr="00E475D2" w:rsidRDefault="003D60DF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C3688B">
          <w:rPr>
            <w:rFonts w:ascii="Lab Grotesque" w:eastAsia="Lab Grotesque" w:hAnsi="Lab Grotesque" w:cs="Lab Grotesque"/>
            <w:noProof/>
            <w:sz w:val="12"/>
            <w:szCs w:val="12"/>
            <w:lang w:eastAsia="cs-CZ"/>
          </w:rPr>
          <w:drawing>
            <wp:anchor distT="0" distB="0" distL="114300" distR="114300" simplePos="0" relativeHeight="251658240" behindDoc="0" locked="0" layoutInCell="1" allowOverlap="1" wp14:anchorId="0C9C12AF" wp14:editId="7BDE4994">
              <wp:simplePos x="0" y="0"/>
              <wp:positionH relativeFrom="column">
                <wp:posOffset>-243002</wp:posOffset>
              </wp:positionH>
              <wp:positionV relativeFrom="paragraph">
                <wp:posOffset>-188595</wp:posOffset>
              </wp:positionV>
              <wp:extent cx="728980" cy="349250"/>
              <wp:effectExtent l="0" t="0" r="0" b="0"/>
              <wp:wrapSquare wrapText="bothSides"/>
              <wp:docPr id="1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980" cy="349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0EC4EB" w14:textId="55E803E9" w:rsidR="00E9531A" w:rsidRDefault="00354CA1" w:rsidP="00E9531A">
        <w:pPr>
          <w:pStyle w:val="Zpat"/>
          <w:jc w:val="center"/>
        </w:pPr>
      </w:p>
    </w:sdtContent>
  </w:sdt>
  <w:p w14:paraId="702371DD" w14:textId="132417FB" w:rsidR="000F0162" w:rsidRPr="00AB7E35" w:rsidRDefault="000F0162" w:rsidP="000F0162">
    <w:pPr>
      <w:pStyle w:val="Zpat"/>
      <w:rPr>
        <w:rFonts w:ascii="Lab Grotesque" w:eastAsia="Lab Grotesque" w:hAnsi="Lab Grotesque" w:cs="Lab Grotesque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8E93" w14:textId="77777777" w:rsidR="00FA322D" w:rsidRDefault="00FA3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BEC14" w14:textId="77777777" w:rsidR="00354CA1" w:rsidRDefault="00354CA1" w:rsidP="000F0162">
      <w:r>
        <w:separator/>
      </w:r>
    </w:p>
  </w:footnote>
  <w:footnote w:type="continuationSeparator" w:id="0">
    <w:p w14:paraId="428AD73E" w14:textId="77777777" w:rsidR="00354CA1" w:rsidRDefault="00354CA1" w:rsidP="000F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11DD" w14:textId="77777777" w:rsidR="00FA322D" w:rsidRDefault="00FA32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338B" w14:textId="77777777" w:rsidR="00FA322D" w:rsidRDefault="00FA32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BAD5" w14:textId="77777777" w:rsidR="00FA322D" w:rsidRDefault="00FA3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66"/>
    <w:multiLevelType w:val="hybridMultilevel"/>
    <w:tmpl w:val="3F84120A"/>
    <w:lvl w:ilvl="0" w:tplc="6C1E3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459B"/>
    <w:multiLevelType w:val="hybridMultilevel"/>
    <w:tmpl w:val="263C3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2DE9"/>
    <w:multiLevelType w:val="hybridMultilevel"/>
    <w:tmpl w:val="FA0C2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D3A"/>
    <w:multiLevelType w:val="hybridMultilevel"/>
    <w:tmpl w:val="A8CE8F8E"/>
    <w:lvl w:ilvl="0" w:tplc="E5A8E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075DF"/>
    <w:multiLevelType w:val="hybridMultilevel"/>
    <w:tmpl w:val="9E34E1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4C2A"/>
    <w:multiLevelType w:val="hybridMultilevel"/>
    <w:tmpl w:val="246001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3F9F"/>
    <w:multiLevelType w:val="multilevel"/>
    <w:tmpl w:val="DB70F97A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2"/>
    <w:rsid w:val="00004DC8"/>
    <w:rsid w:val="00013ABA"/>
    <w:rsid w:val="00017072"/>
    <w:rsid w:val="00030A7F"/>
    <w:rsid w:val="00030E45"/>
    <w:rsid w:val="00045150"/>
    <w:rsid w:val="000528EF"/>
    <w:rsid w:val="0005662E"/>
    <w:rsid w:val="00066D12"/>
    <w:rsid w:val="0008192C"/>
    <w:rsid w:val="00083D26"/>
    <w:rsid w:val="000865F4"/>
    <w:rsid w:val="000A47AB"/>
    <w:rsid w:val="000B12BB"/>
    <w:rsid w:val="000B2DEF"/>
    <w:rsid w:val="000B4332"/>
    <w:rsid w:val="000B772D"/>
    <w:rsid w:val="000E5932"/>
    <w:rsid w:val="000F0162"/>
    <w:rsid w:val="000F68AD"/>
    <w:rsid w:val="001138D3"/>
    <w:rsid w:val="00114B95"/>
    <w:rsid w:val="00120DD2"/>
    <w:rsid w:val="001219C5"/>
    <w:rsid w:val="00121C56"/>
    <w:rsid w:val="00126FE2"/>
    <w:rsid w:val="00134657"/>
    <w:rsid w:val="00135D1D"/>
    <w:rsid w:val="00136D4C"/>
    <w:rsid w:val="00140642"/>
    <w:rsid w:val="001548CE"/>
    <w:rsid w:val="001643CE"/>
    <w:rsid w:val="001732E0"/>
    <w:rsid w:val="00182E53"/>
    <w:rsid w:val="001909EB"/>
    <w:rsid w:val="0019278B"/>
    <w:rsid w:val="001A49C1"/>
    <w:rsid w:val="001A501B"/>
    <w:rsid w:val="001B5815"/>
    <w:rsid w:val="001B62B8"/>
    <w:rsid w:val="001F4DD9"/>
    <w:rsid w:val="00201BD6"/>
    <w:rsid w:val="00226D7D"/>
    <w:rsid w:val="00247590"/>
    <w:rsid w:val="002643A5"/>
    <w:rsid w:val="00282803"/>
    <w:rsid w:val="002A145E"/>
    <w:rsid w:val="002C26E6"/>
    <w:rsid w:val="002E0487"/>
    <w:rsid w:val="002F0175"/>
    <w:rsid w:val="002F4BDD"/>
    <w:rsid w:val="00303232"/>
    <w:rsid w:val="00317CFB"/>
    <w:rsid w:val="00323101"/>
    <w:rsid w:val="00333D8E"/>
    <w:rsid w:val="003535D5"/>
    <w:rsid w:val="00354BA5"/>
    <w:rsid w:val="00354CA1"/>
    <w:rsid w:val="00372AF6"/>
    <w:rsid w:val="0039073D"/>
    <w:rsid w:val="00391650"/>
    <w:rsid w:val="003C5F8D"/>
    <w:rsid w:val="003D3269"/>
    <w:rsid w:val="003D328C"/>
    <w:rsid w:val="003D60DF"/>
    <w:rsid w:val="003D6F46"/>
    <w:rsid w:val="003E17F9"/>
    <w:rsid w:val="003E39C1"/>
    <w:rsid w:val="003E7EF4"/>
    <w:rsid w:val="003F0746"/>
    <w:rsid w:val="0040120E"/>
    <w:rsid w:val="00402D49"/>
    <w:rsid w:val="00413C70"/>
    <w:rsid w:val="004251A6"/>
    <w:rsid w:val="00436D5E"/>
    <w:rsid w:val="004454AF"/>
    <w:rsid w:val="0045286A"/>
    <w:rsid w:val="00484B52"/>
    <w:rsid w:val="004A6D17"/>
    <w:rsid w:val="004B0F0D"/>
    <w:rsid w:val="004D2C64"/>
    <w:rsid w:val="004E4FE9"/>
    <w:rsid w:val="004E57FD"/>
    <w:rsid w:val="004F1C59"/>
    <w:rsid w:val="004F6793"/>
    <w:rsid w:val="00500A04"/>
    <w:rsid w:val="00506566"/>
    <w:rsid w:val="00540D06"/>
    <w:rsid w:val="00543323"/>
    <w:rsid w:val="005638EC"/>
    <w:rsid w:val="00575DB1"/>
    <w:rsid w:val="00577456"/>
    <w:rsid w:val="0058005A"/>
    <w:rsid w:val="005A1BEA"/>
    <w:rsid w:val="005A4B48"/>
    <w:rsid w:val="005A5DBB"/>
    <w:rsid w:val="005A6A8B"/>
    <w:rsid w:val="005B0E75"/>
    <w:rsid w:val="005B6FA1"/>
    <w:rsid w:val="005C0E66"/>
    <w:rsid w:val="005D4F36"/>
    <w:rsid w:val="005E03A9"/>
    <w:rsid w:val="005E6EA6"/>
    <w:rsid w:val="006027EA"/>
    <w:rsid w:val="00605356"/>
    <w:rsid w:val="00605DF2"/>
    <w:rsid w:val="00612301"/>
    <w:rsid w:val="00623F2D"/>
    <w:rsid w:val="006261EF"/>
    <w:rsid w:val="0063403A"/>
    <w:rsid w:val="00637453"/>
    <w:rsid w:val="00651947"/>
    <w:rsid w:val="00655C00"/>
    <w:rsid w:val="00666AC7"/>
    <w:rsid w:val="006766C2"/>
    <w:rsid w:val="006971E9"/>
    <w:rsid w:val="006A65B0"/>
    <w:rsid w:val="006B1AF4"/>
    <w:rsid w:val="006B1D58"/>
    <w:rsid w:val="006B51C4"/>
    <w:rsid w:val="006B5B5D"/>
    <w:rsid w:val="006C2EC9"/>
    <w:rsid w:val="006C38F1"/>
    <w:rsid w:val="006C5697"/>
    <w:rsid w:val="00704FA4"/>
    <w:rsid w:val="00705639"/>
    <w:rsid w:val="00707CC3"/>
    <w:rsid w:val="0071396C"/>
    <w:rsid w:val="00716ECC"/>
    <w:rsid w:val="00717E92"/>
    <w:rsid w:val="00720EDE"/>
    <w:rsid w:val="0072322C"/>
    <w:rsid w:val="00744535"/>
    <w:rsid w:val="00756F81"/>
    <w:rsid w:val="007640D0"/>
    <w:rsid w:val="0077028A"/>
    <w:rsid w:val="00771E1C"/>
    <w:rsid w:val="00782124"/>
    <w:rsid w:val="0079065D"/>
    <w:rsid w:val="00792D3E"/>
    <w:rsid w:val="007A4AE1"/>
    <w:rsid w:val="007B2482"/>
    <w:rsid w:val="007B7A08"/>
    <w:rsid w:val="007D037C"/>
    <w:rsid w:val="007D6BDB"/>
    <w:rsid w:val="007E10D4"/>
    <w:rsid w:val="007E6A3F"/>
    <w:rsid w:val="007F02A9"/>
    <w:rsid w:val="007F15D1"/>
    <w:rsid w:val="007F53D8"/>
    <w:rsid w:val="007F5590"/>
    <w:rsid w:val="007F771B"/>
    <w:rsid w:val="00806223"/>
    <w:rsid w:val="00807F0F"/>
    <w:rsid w:val="00810A52"/>
    <w:rsid w:val="00811394"/>
    <w:rsid w:val="0082225F"/>
    <w:rsid w:val="00823DC2"/>
    <w:rsid w:val="00826BE8"/>
    <w:rsid w:val="008314AB"/>
    <w:rsid w:val="0083754D"/>
    <w:rsid w:val="00837AA7"/>
    <w:rsid w:val="00842588"/>
    <w:rsid w:val="0084317E"/>
    <w:rsid w:val="00846835"/>
    <w:rsid w:val="00856B9E"/>
    <w:rsid w:val="00877348"/>
    <w:rsid w:val="008C77BE"/>
    <w:rsid w:val="008D2B6C"/>
    <w:rsid w:val="008D35AA"/>
    <w:rsid w:val="008E6D42"/>
    <w:rsid w:val="008F10FE"/>
    <w:rsid w:val="008F4F56"/>
    <w:rsid w:val="00902DB6"/>
    <w:rsid w:val="009038F2"/>
    <w:rsid w:val="00904012"/>
    <w:rsid w:val="0093045A"/>
    <w:rsid w:val="00937283"/>
    <w:rsid w:val="009425A7"/>
    <w:rsid w:val="00951272"/>
    <w:rsid w:val="00966FCB"/>
    <w:rsid w:val="009910BD"/>
    <w:rsid w:val="00992843"/>
    <w:rsid w:val="00997904"/>
    <w:rsid w:val="009B6930"/>
    <w:rsid w:val="009C1D53"/>
    <w:rsid w:val="009C5E57"/>
    <w:rsid w:val="009C798C"/>
    <w:rsid w:val="009D7D56"/>
    <w:rsid w:val="009F7594"/>
    <w:rsid w:val="00A025AB"/>
    <w:rsid w:val="00A10235"/>
    <w:rsid w:val="00A143CE"/>
    <w:rsid w:val="00A21318"/>
    <w:rsid w:val="00A2754F"/>
    <w:rsid w:val="00A413A5"/>
    <w:rsid w:val="00A43667"/>
    <w:rsid w:val="00A44055"/>
    <w:rsid w:val="00A461CC"/>
    <w:rsid w:val="00A51569"/>
    <w:rsid w:val="00A6197C"/>
    <w:rsid w:val="00A6460F"/>
    <w:rsid w:val="00A65B14"/>
    <w:rsid w:val="00A70395"/>
    <w:rsid w:val="00A90E5F"/>
    <w:rsid w:val="00A94B8C"/>
    <w:rsid w:val="00AA02CD"/>
    <w:rsid w:val="00AB4BD6"/>
    <w:rsid w:val="00AB7E35"/>
    <w:rsid w:val="00AD6385"/>
    <w:rsid w:val="00AE1BF1"/>
    <w:rsid w:val="00AE24BD"/>
    <w:rsid w:val="00AF0824"/>
    <w:rsid w:val="00B03450"/>
    <w:rsid w:val="00B03B3A"/>
    <w:rsid w:val="00B065D8"/>
    <w:rsid w:val="00B122FC"/>
    <w:rsid w:val="00B17C1B"/>
    <w:rsid w:val="00B3619A"/>
    <w:rsid w:val="00B4104B"/>
    <w:rsid w:val="00B62531"/>
    <w:rsid w:val="00B643A7"/>
    <w:rsid w:val="00B65620"/>
    <w:rsid w:val="00B67BFD"/>
    <w:rsid w:val="00B75311"/>
    <w:rsid w:val="00B9037E"/>
    <w:rsid w:val="00BA498A"/>
    <w:rsid w:val="00BB23B0"/>
    <w:rsid w:val="00BD0331"/>
    <w:rsid w:val="00BD05B3"/>
    <w:rsid w:val="00BD462F"/>
    <w:rsid w:val="00BF708C"/>
    <w:rsid w:val="00BF7E2E"/>
    <w:rsid w:val="00C044DA"/>
    <w:rsid w:val="00C07501"/>
    <w:rsid w:val="00C1544F"/>
    <w:rsid w:val="00C211C8"/>
    <w:rsid w:val="00C31EBB"/>
    <w:rsid w:val="00C3688B"/>
    <w:rsid w:val="00C37F5C"/>
    <w:rsid w:val="00C55A57"/>
    <w:rsid w:val="00C70CB6"/>
    <w:rsid w:val="00C90290"/>
    <w:rsid w:val="00C9752B"/>
    <w:rsid w:val="00CA2188"/>
    <w:rsid w:val="00CA22DE"/>
    <w:rsid w:val="00CB0E8D"/>
    <w:rsid w:val="00CC6017"/>
    <w:rsid w:val="00CD0823"/>
    <w:rsid w:val="00CE2C3E"/>
    <w:rsid w:val="00CE4D8B"/>
    <w:rsid w:val="00CE6A40"/>
    <w:rsid w:val="00CE6EA7"/>
    <w:rsid w:val="00CE7D63"/>
    <w:rsid w:val="00D06904"/>
    <w:rsid w:val="00D205D0"/>
    <w:rsid w:val="00D248A4"/>
    <w:rsid w:val="00D4616E"/>
    <w:rsid w:val="00D55F4E"/>
    <w:rsid w:val="00D74D79"/>
    <w:rsid w:val="00D902FC"/>
    <w:rsid w:val="00D916E9"/>
    <w:rsid w:val="00D92829"/>
    <w:rsid w:val="00DA315A"/>
    <w:rsid w:val="00DA65AC"/>
    <w:rsid w:val="00DB1AB7"/>
    <w:rsid w:val="00DD37AD"/>
    <w:rsid w:val="00DD3D4F"/>
    <w:rsid w:val="00DD42E0"/>
    <w:rsid w:val="00DE2C02"/>
    <w:rsid w:val="00DE4761"/>
    <w:rsid w:val="00DF1F9B"/>
    <w:rsid w:val="00DF6B58"/>
    <w:rsid w:val="00E01939"/>
    <w:rsid w:val="00E05F50"/>
    <w:rsid w:val="00E10842"/>
    <w:rsid w:val="00E16183"/>
    <w:rsid w:val="00E211C2"/>
    <w:rsid w:val="00E22F60"/>
    <w:rsid w:val="00E31001"/>
    <w:rsid w:val="00E33CC3"/>
    <w:rsid w:val="00E443F3"/>
    <w:rsid w:val="00E475D2"/>
    <w:rsid w:val="00E57A89"/>
    <w:rsid w:val="00E641B5"/>
    <w:rsid w:val="00E71D7D"/>
    <w:rsid w:val="00E748A2"/>
    <w:rsid w:val="00E770AF"/>
    <w:rsid w:val="00E83D17"/>
    <w:rsid w:val="00E94E2E"/>
    <w:rsid w:val="00E9531A"/>
    <w:rsid w:val="00E96405"/>
    <w:rsid w:val="00EA41AD"/>
    <w:rsid w:val="00EB088C"/>
    <w:rsid w:val="00ED38E4"/>
    <w:rsid w:val="00EE3A62"/>
    <w:rsid w:val="00EE7FF4"/>
    <w:rsid w:val="00EF758D"/>
    <w:rsid w:val="00F10EBF"/>
    <w:rsid w:val="00F11129"/>
    <w:rsid w:val="00F13076"/>
    <w:rsid w:val="00F22E4A"/>
    <w:rsid w:val="00F26714"/>
    <w:rsid w:val="00F43B48"/>
    <w:rsid w:val="00F473B9"/>
    <w:rsid w:val="00F54737"/>
    <w:rsid w:val="00F65266"/>
    <w:rsid w:val="00F678B0"/>
    <w:rsid w:val="00F75EEF"/>
    <w:rsid w:val="00F848B6"/>
    <w:rsid w:val="00F86225"/>
    <w:rsid w:val="00FA322D"/>
    <w:rsid w:val="00FA4A82"/>
    <w:rsid w:val="00FA70A9"/>
    <w:rsid w:val="00FB4489"/>
    <w:rsid w:val="00FB475A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CA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66"/>
    <w:pPr>
      <w:jc w:val="both"/>
    </w:pPr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55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62B8"/>
    <w:pPr>
      <w:keepNext/>
      <w:jc w:val="center"/>
      <w:outlineLvl w:val="2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62"/>
  </w:style>
  <w:style w:type="paragraph" w:styleId="Zpat">
    <w:name w:val="footer"/>
    <w:basedOn w:val="Normln"/>
    <w:link w:val="Zpat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62"/>
  </w:style>
  <w:style w:type="character" w:styleId="Hypertextovodkaz">
    <w:name w:val="Hyperlink"/>
    <w:basedOn w:val="Standardnpsmoodstavce"/>
    <w:uiPriority w:val="99"/>
    <w:unhideWhenUsed/>
    <w:rsid w:val="003F07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8E6D42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CE6EA7"/>
  </w:style>
  <w:style w:type="character" w:customStyle="1" w:styleId="Nadpis3Char">
    <w:name w:val="Nadpis 3 Char"/>
    <w:basedOn w:val="Standardnpsmoodstavce"/>
    <w:link w:val="Nadpis3"/>
    <w:uiPriority w:val="9"/>
    <w:rsid w:val="001B62B8"/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55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0">
    <w:name w:val="Nadpis1"/>
    <w:basedOn w:val="Normln"/>
    <w:link w:val="Nadpis1Char0"/>
    <w:qFormat/>
    <w:rsid w:val="0093045A"/>
    <w:pPr>
      <w:widowControl w:val="0"/>
      <w:jc w:val="center"/>
    </w:pPr>
    <w:rPr>
      <w:rFonts w:eastAsia="Tahoma" w:cs="Helvetica"/>
      <w:b/>
      <w:sz w:val="32"/>
      <w:szCs w:val="22"/>
      <w:lang w:eastAsia="cs-CZ"/>
    </w:rPr>
  </w:style>
  <w:style w:type="paragraph" w:customStyle="1" w:styleId="podnadpis">
    <w:name w:val="podnadpis"/>
    <w:basedOn w:val="Normln"/>
    <w:link w:val="podnadpisChar"/>
    <w:qFormat/>
    <w:rsid w:val="0093045A"/>
    <w:pPr>
      <w:widowControl w:val="0"/>
    </w:pPr>
    <w:rPr>
      <w:rFonts w:eastAsia="Tahoma" w:cs="Helvetica"/>
      <w:b/>
      <w:sz w:val="28"/>
      <w:szCs w:val="22"/>
      <w:lang w:eastAsia="cs-CZ"/>
    </w:rPr>
  </w:style>
  <w:style w:type="character" w:customStyle="1" w:styleId="Nadpis1Char0">
    <w:name w:val="Nadpis1 Char"/>
    <w:basedOn w:val="Standardnpsmoodstavce"/>
    <w:link w:val="Nadpis10"/>
    <w:rsid w:val="0093045A"/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2">
    <w:name w:val="podnadpis2"/>
    <w:basedOn w:val="podnadpis"/>
    <w:link w:val="podnadpis2Char"/>
    <w:qFormat/>
    <w:rsid w:val="00E748A2"/>
    <w:rPr>
      <w:sz w:val="24"/>
    </w:rPr>
  </w:style>
  <w:style w:type="character" w:customStyle="1" w:styleId="podnadpisChar">
    <w:name w:val="podnadpis Char"/>
    <w:basedOn w:val="Standardnpsmoodstavce"/>
    <w:link w:val="podnadpis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customStyle="1" w:styleId="podnadpis3">
    <w:name w:val="podnadpis3"/>
    <w:basedOn w:val="podnadpis2"/>
    <w:link w:val="podnadpis3Char"/>
    <w:qFormat/>
    <w:rsid w:val="0093045A"/>
    <w:pPr>
      <w:ind w:firstLine="720"/>
    </w:pPr>
  </w:style>
  <w:style w:type="character" w:customStyle="1" w:styleId="podnadpis2Char">
    <w:name w:val="podnadpis2 Char"/>
    <w:basedOn w:val="podnadpisChar"/>
    <w:link w:val="podnadpis2"/>
    <w:rsid w:val="00E748A2"/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podnadpis3Char">
    <w:name w:val="podnadpis3 Char"/>
    <w:basedOn w:val="podnadpis2Char"/>
    <w:link w:val="podnadpis3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4BA5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54BA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54BA5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54BA5"/>
    <w:pPr>
      <w:ind w:left="48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54BA5"/>
    <w:pPr>
      <w:ind w:left="72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54BA5"/>
    <w:pPr>
      <w:ind w:left="9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54BA5"/>
    <w:pPr>
      <w:ind w:left="12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54BA5"/>
    <w:pPr>
      <w:ind w:left="144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54BA5"/>
    <w:pPr>
      <w:ind w:left="168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54BA5"/>
    <w:pPr>
      <w:ind w:left="1920"/>
    </w:pPr>
    <w:rPr>
      <w:rFonts w:cstheme="minorHAnsi"/>
      <w:sz w:val="20"/>
      <w:szCs w:val="20"/>
    </w:rPr>
  </w:style>
  <w:style w:type="paragraph" w:styleId="Revize">
    <w:name w:val="Revision"/>
    <w:hidden/>
    <w:uiPriority w:val="99"/>
    <w:semiHidden/>
    <w:rsid w:val="00317CFB"/>
  </w:style>
  <w:style w:type="character" w:styleId="Odkaznakoment">
    <w:name w:val="annotation reference"/>
    <w:basedOn w:val="Standardnpsmoodstavce"/>
    <w:uiPriority w:val="99"/>
    <w:semiHidden/>
    <w:unhideWhenUsed/>
    <w:rsid w:val="00317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CFB"/>
    <w:rPr>
      <w:b/>
      <w:bCs/>
      <w:sz w:val="20"/>
      <w:szCs w:val="20"/>
    </w:rPr>
  </w:style>
  <w:style w:type="paragraph" w:customStyle="1" w:styleId="Styl1">
    <w:name w:val="Styl1"/>
    <w:basedOn w:val="Nadpis10"/>
    <w:link w:val="Styl1Char"/>
    <w:qFormat/>
    <w:rsid w:val="00716ECC"/>
    <w:pPr>
      <w:numPr>
        <w:numId w:val="1"/>
      </w:numPr>
    </w:pPr>
    <w:rPr>
      <w:color w:val="A39162"/>
      <w:sz w:val="40"/>
      <w:szCs w:val="40"/>
    </w:rPr>
  </w:style>
  <w:style w:type="paragraph" w:customStyle="1" w:styleId="Styl2">
    <w:name w:val="Styl2"/>
    <w:basedOn w:val="Normln"/>
    <w:link w:val="Styl2Char"/>
    <w:qFormat/>
    <w:rsid w:val="007D037C"/>
    <w:rPr>
      <w:rFonts w:eastAsia="Tahoma" w:cs="Helvetica"/>
      <w:b/>
      <w:color w:val="A39162"/>
      <w:sz w:val="28"/>
      <w:szCs w:val="28"/>
    </w:rPr>
  </w:style>
  <w:style w:type="character" w:customStyle="1" w:styleId="Styl1Char">
    <w:name w:val="Styl1 Char"/>
    <w:basedOn w:val="Nadpis1Char0"/>
    <w:link w:val="Styl1"/>
    <w:rsid w:val="00716ECC"/>
    <w:rPr>
      <w:rFonts w:ascii="Helvetica" w:eastAsia="Tahoma" w:hAnsi="Helvetica" w:cs="Helvetica"/>
      <w:b/>
      <w:color w:val="A39162"/>
      <w:sz w:val="40"/>
      <w:szCs w:val="40"/>
      <w:lang w:eastAsia="cs-CZ"/>
    </w:rPr>
  </w:style>
  <w:style w:type="paragraph" w:customStyle="1" w:styleId="Styl21">
    <w:name w:val="Styl2.1"/>
    <w:basedOn w:val="podnadpis"/>
    <w:link w:val="Styl21Char"/>
    <w:qFormat/>
    <w:rsid w:val="00605356"/>
    <w:pPr>
      <w:jc w:val="center"/>
    </w:pPr>
    <w:rPr>
      <w:color w:val="000000" w:themeColor="text1"/>
      <w:szCs w:val="28"/>
    </w:rPr>
  </w:style>
  <w:style w:type="character" w:customStyle="1" w:styleId="Styl2Char">
    <w:name w:val="Styl2 Char"/>
    <w:basedOn w:val="Standardnpsmoodstavce"/>
    <w:link w:val="Styl2"/>
    <w:rsid w:val="007D037C"/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21Char">
    <w:name w:val="Styl2.1 Char"/>
    <w:basedOn w:val="podnadpisChar"/>
    <w:link w:val="Styl21"/>
    <w:rsid w:val="00605356"/>
    <w:rPr>
      <w:rFonts w:ascii="Helvetica" w:eastAsia="Tahoma" w:hAnsi="Helvetica" w:cs="Helvetica"/>
      <w:b/>
      <w:color w:val="000000" w:themeColor="text1"/>
      <w:sz w:val="28"/>
      <w:szCs w:val="28"/>
      <w:lang w:eastAsia="cs-CZ"/>
    </w:rPr>
  </w:style>
  <w:style w:type="paragraph" w:styleId="Bezmezer">
    <w:name w:val="No Spacing"/>
    <w:uiPriority w:val="1"/>
    <w:qFormat/>
    <w:rsid w:val="00C1544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66"/>
    <w:pPr>
      <w:jc w:val="both"/>
    </w:pPr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55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62B8"/>
    <w:pPr>
      <w:keepNext/>
      <w:jc w:val="center"/>
      <w:outlineLvl w:val="2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62"/>
  </w:style>
  <w:style w:type="paragraph" w:styleId="Zpat">
    <w:name w:val="footer"/>
    <w:basedOn w:val="Normln"/>
    <w:link w:val="Zpat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62"/>
  </w:style>
  <w:style w:type="character" w:styleId="Hypertextovodkaz">
    <w:name w:val="Hyperlink"/>
    <w:basedOn w:val="Standardnpsmoodstavce"/>
    <w:uiPriority w:val="99"/>
    <w:unhideWhenUsed/>
    <w:rsid w:val="003F07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8E6D42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CE6EA7"/>
  </w:style>
  <w:style w:type="character" w:customStyle="1" w:styleId="Nadpis3Char">
    <w:name w:val="Nadpis 3 Char"/>
    <w:basedOn w:val="Standardnpsmoodstavce"/>
    <w:link w:val="Nadpis3"/>
    <w:uiPriority w:val="9"/>
    <w:rsid w:val="001B62B8"/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55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0">
    <w:name w:val="Nadpis1"/>
    <w:basedOn w:val="Normln"/>
    <w:link w:val="Nadpis1Char0"/>
    <w:qFormat/>
    <w:rsid w:val="0093045A"/>
    <w:pPr>
      <w:widowControl w:val="0"/>
      <w:jc w:val="center"/>
    </w:pPr>
    <w:rPr>
      <w:rFonts w:eastAsia="Tahoma" w:cs="Helvetica"/>
      <w:b/>
      <w:sz w:val="32"/>
      <w:szCs w:val="22"/>
      <w:lang w:eastAsia="cs-CZ"/>
    </w:rPr>
  </w:style>
  <w:style w:type="paragraph" w:customStyle="1" w:styleId="podnadpis">
    <w:name w:val="podnadpis"/>
    <w:basedOn w:val="Normln"/>
    <w:link w:val="podnadpisChar"/>
    <w:qFormat/>
    <w:rsid w:val="0093045A"/>
    <w:pPr>
      <w:widowControl w:val="0"/>
    </w:pPr>
    <w:rPr>
      <w:rFonts w:eastAsia="Tahoma" w:cs="Helvetica"/>
      <w:b/>
      <w:sz w:val="28"/>
      <w:szCs w:val="22"/>
      <w:lang w:eastAsia="cs-CZ"/>
    </w:rPr>
  </w:style>
  <w:style w:type="character" w:customStyle="1" w:styleId="Nadpis1Char0">
    <w:name w:val="Nadpis1 Char"/>
    <w:basedOn w:val="Standardnpsmoodstavce"/>
    <w:link w:val="Nadpis10"/>
    <w:rsid w:val="0093045A"/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2">
    <w:name w:val="podnadpis2"/>
    <w:basedOn w:val="podnadpis"/>
    <w:link w:val="podnadpis2Char"/>
    <w:qFormat/>
    <w:rsid w:val="00E748A2"/>
    <w:rPr>
      <w:sz w:val="24"/>
    </w:rPr>
  </w:style>
  <w:style w:type="character" w:customStyle="1" w:styleId="podnadpisChar">
    <w:name w:val="podnadpis Char"/>
    <w:basedOn w:val="Standardnpsmoodstavce"/>
    <w:link w:val="podnadpis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customStyle="1" w:styleId="podnadpis3">
    <w:name w:val="podnadpis3"/>
    <w:basedOn w:val="podnadpis2"/>
    <w:link w:val="podnadpis3Char"/>
    <w:qFormat/>
    <w:rsid w:val="0093045A"/>
    <w:pPr>
      <w:ind w:firstLine="720"/>
    </w:pPr>
  </w:style>
  <w:style w:type="character" w:customStyle="1" w:styleId="podnadpis2Char">
    <w:name w:val="podnadpis2 Char"/>
    <w:basedOn w:val="podnadpisChar"/>
    <w:link w:val="podnadpis2"/>
    <w:rsid w:val="00E748A2"/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podnadpis3Char">
    <w:name w:val="podnadpis3 Char"/>
    <w:basedOn w:val="podnadpis2Char"/>
    <w:link w:val="podnadpis3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4BA5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54BA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54BA5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54BA5"/>
    <w:pPr>
      <w:ind w:left="48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54BA5"/>
    <w:pPr>
      <w:ind w:left="72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54BA5"/>
    <w:pPr>
      <w:ind w:left="9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54BA5"/>
    <w:pPr>
      <w:ind w:left="12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54BA5"/>
    <w:pPr>
      <w:ind w:left="144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54BA5"/>
    <w:pPr>
      <w:ind w:left="168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54BA5"/>
    <w:pPr>
      <w:ind w:left="1920"/>
    </w:pPr>
    <w:rPr>
      <w:rFonts w:cstheme="minorHAnsi"/>
      <w:sz w:val="20"/>
      <w:szCs w:val="20"/>
    </w:rPr>
  </w:style>
  <w:style w:type="paragraph" w:styleId="Revize">
    <w:name w:val="Revision"/>
    <w:hidden/>
    <w:uiPriority w:val="99"/>
    <w:semiHidden/>
    <w:rsid w:val="00317CFB"/>
  </w:style>
  <w:style w:type="character" w:styleId="Odkaznakoment">
    <w:name w:val="annotation reference"/>
    <w:basedOn w:val="Standardnpsmoodstavce"/>
    <w:uiPriority w:val="99"/>
    <w:semiHidden/>
    <w:unhideWhenUsed/>
    <w:rsid w:val="00317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CFB"/>
    <w:rPr>
      <w:b/>
      <w:bCs/>
      <w:sz w:val="20"/>
      <w:szCs w:val="20"/>
    </w:rPr>
  </w:style>
  <w:style w:type="paragraph" w:customStyle="1" w:styleId="Styl1">
    <w:name w:val="Styl1"/>
    <w:basedOn w:val="Nadpis10"/>
    <w:link w:val="Styl1Char"/>
    <w:qFormat/>
    <w:rsid w:val="00716ECC"/>
    <w:pPr>
      <w:numPr>
        <w:numId w:val="1"/>
      </w:numPr>
    </w:pPr>
    <w:rPr>
      <w:color w:val="A39162"/>
      <w:sz w:val="40"/>
      <w:szCs w:val="40"/>
    </w:rPr>
  </w:style>
  <w:style w:type="paragraph" w:customStyle="1" w:styleId="Styl2">
    <w:name w:val="Styl2"/>
    <w:basedOn w:val="Normln"/>
    <w:link w:val="Styl2Char"/>
    <w:qFormat/>
    <w:rsid w:val="007D037C"/>
    <w:rPr>
      <w:rFonts w:eastAsia="Tahoma" w:cs="Helvetica"/>
      <w:b/>
      <w:color w:val="A39162"/>
      <w:sz w:val="28"/>
      <w:szCs w:val="28"/>
    </w:rPr>
  </w:style>
  <w:style w:type="character" w:customStyle="1" w:styleId="Styl1Char">
    <w:name w:val="Styl1 Char"/>
    <w:basedOn w:val="Nadpis1Char0"/>
    <w:link w:val="Styl1"/>
    <w:rsid w:val="00716ECC"/>
    <w:rPr>
      <w:rFonts w:ascii="Helvetica" w:eastAsia="Tahoma" w:hAnsi="Helvetica" w:cs="Helvetica"/>
      <w:b/>
      <w:color w:val="A39162"/>
      <w:sz w:val="40"/>
      <w:szCs w:val="40"/>
      <w:lang w:eastAsia="cs-CZ"/>
    </w:rPr>
  </w:style>
  <w:style w:type="paragraph" w:customStyle="1" w:styleId="Styl21">
    <w:name w:val="Styl2.1"/>
    <w:basedOn w:val="podnadpis"/>
    <w:link w:val="Styl21Char"/>
    <w:qFormat/>
    <w:rsid w:val="00605356"/>
    <w:pPr>
      <w:jc w:val="center"/>
    </w:pPr>
    <w:rPr>
      <w:color w:val="000000" w:themeColor="text1"/>
      <w:szCs w:val="28"/>
    </w:rPr>
  </w:style>
  <w:style w:type="character" w:customStyle="1" w:styleId="Styl2Char">
    <w:name w:val="Styl2 Char"/>
    <w:basedOn w:val="Standardnpsmoodstavce"/>
    <w:link w:val="Styl2"/>
    <w:rsid w:val="007D037C"/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21Char">
    <w:name w:val="Styl2.1 Char"/>
    <w:basedOn w:val="podnadpisChar"/>
    <w:link w:val="Styl21"/>
    <w:rsid w:val="00605356"/>
    <w:rPr>
      <w:rFonts w:ascii="Helvetica" w:eastAsia="Tahoma" w:hAnsi="Helvetica" w:cs="Helvetica"/>
      <w:b/>
      <w:color w:val="000000" w:themeColor="text1"/>
      <w:sz w:val="28"/>
      <w:szCs w:val="28"/>
      <w:lang w:eastAsia="cs-CZ"/>
    </w:rPr>
  </w:style>
  <w:style w:type="paragraph" w:styleId="Bezmezer">
    <w:name w:val="No Spacing"/>
    <w:uiPriority w:val="1"/>
    <w:qFormat/>
    <w:rsid w:val="00C1544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AC3FB-A136-4A66-A7F1-155E2F1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Turková</dc:creator>
  <cp:lastModifiedBy>Zbysek</cp:lastModifiedBy>
  <cp:revision>2</cp:revision>
  <dcterms:created xsi:type="dcterms:W3CDTF">2022-10-22T09:38:00Z</dcterms:created>
  <dcterms:modified xsi:type="dcterms:W3CDTF">2022-10-22T09:38:00Z</dcterms:modified>
</cp:coreProperties>
</file>